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7A8" w:rsidRPr="00827991" w:rsidRDefault="008E57A8" w:rsidP="008E57A8">
      <w:pPr>
        <w:shd w:val="clear" w:color="auto" w:fill="FFFFFF"/>
        <w:spacing w:before="375" w:after="150" w:line="240" w:lineRule="auto"/>
        <w:jc w:val="center"/>
        <w:outlineLvl w:val="0"/>
        <w:rPr>
          <w:rFonts w:asciiTheme="minorBidi" w:hAnsiTheme="minorBidi"/>
          <w:b/>
          <w:bCs/>
          <w:color w:val="393939"/>
          <w:sz w:val="28"/>
          <w:szCs w:val="28"/>
          <w:shd w:val="clear" w:color="auto" w:fill="FFFFFF"/>
          <w:rtl/>
        </w:rPr>
      </w:pPr>
      <w:r w:rsidRPr="00827991">
        <w:rPr>
          <w:rFonts w:asciiTheme="minorBidi" w:hAnsiTheme="minorBidi"/>
          <w:b/>
          <w:bCs/>
          <w:color w:val="393939"/>
          <w:sz w:val="28"/>
          <w:szCs w:val="28"/>
          <w:shd w:val="clear" w:color="auto" w:fill="FFFFFF"/>
          <w:rtl/>
        </w:rPr>
        <w:t>يعد العنف ضد النساء والفتيات واحدا من</w:t>
      </w:r>
      <w:r w:rsidR="00261321">
        <w:rPr>
          <w:rFonts w:asciiTheme="minorBidi" w:hAnsiTheme="minorBidi" w:hint="cs"/>
          <w:b/>
          <w:bCs/>
          <w:color w:val="393939"/>
          <w:sz w:val="28"/>
          <w:szCs w:val="28"/>
          <w:shd w:val="clear" w:color="auto" w:fill="FFFFFF"/>
          <w:rtl/>
        </w:rPr>
        <w:t xml:space="preserve"> اكثر</w:t>
      </w:r>
      <w:r w:rsidRPr="00827991">
        <w:rPr>
          <w:rFonts w:asciiTheme="minorBidi" w:hAnsiTheme="minorBidi"/>
          <w:b/>
          <w:bCs/>
          <w:color w:val="393939"/>
          <w:sz w:val="28"/>
          <w:szCs w:val="28"/>
          <w:shd w:val="clear" w:color="auto" w:fill="FFFFFF"/>
          <w:rtl/>
        </w:rPr>
        <w:t xml:space="preserve"> ان</w:t>
      </w:r>
      <w:r w:rsidR="00261321">
        <w:rPr>
          <w:rFonts w:asciiTheme="minorBidi" w:hAnsiTheme="minorBidi"/>
          <w:b/>
          <w:bCs/>
          <w:color w:val="393939"/>
          <w:sz w:val="28"/>
          <w:szCs w:val="28"/>
          <w:shd w:val="clear" w:color="auto" w:fill="FFFFFF"/>
          <w:rtl/>
        </w:rPr>
        <w:t xml:space="preserve">تهاكات حقوق الإنسان </w:t>
      </w:r>
      <w:r w:rsidR="00261321">
        <w:rPr>
          <w:rFonts w:asciiTheme="minorBidi" w:hAnsiTheme="minorBidi" w:hint="cs"/>
          <w:b/>
          <w:bCs/>
          <w:color w:val="393939"/>
          <w:sz w:val="28"/>
          <w:szCs w:val="28"/>
          <w:shd w:val="clear" w:color="auto" w:fill="FFFFFF"/>
          <w:rtl/>
        </w:rPr>
        <w:t>انتشارا</w:t>
      </w:r>
      <w:r w:rsidRPr="00827991">
        <w:rPr>
          <w:rFonts w:asciiTheme="minorBidi" w:hAnsiTheme="minorBidi"/>
          <w:b/>
          <w:bCs/>
          <w:color w:val="393939"/>
          <w:sz w:val="28"/>
          <w:szCs w:val="28"/>
          <w:shd w:val="clear" w:color="auto" w:fill="FFFFFF"/>
          <w:rtl/>
        </w:rPr>
        <w:t xml:space="preserve"> في العالم. فهو يتخطى الحدود والعرق والثروة والثقافة والجغرافيا. ويحدث في كل مكان في المنزل أو في العمل، في الشوارع أو في المدارس، في أوقات السلم أو الصراع.</w:t>
      </w:r>
    </w:p>
    <w:p w:rsidR="008E57A8" w:rsidRPr="00827991" w:rsidRDefault="008E57A8" w:rsidP="008E57A8">
      <w:pPr>
        <w:shd w:val="clear" w:color="auto" w:fill="FFFFFF"/>
        <w:spacing w:before="375" w:after="150" w:line="240" w:lineRule="auto"/>
        <w:jc w:val="center"/>
        <w:outlineLvl w:val="0"/>
        <w:rPr>
          <w:rFonts w:asciiTheme="minorBidi" w:eastAsia="Times New Roman" w:hAnsiTheme="minorBidi"/>
          <w:b/>
          <w:bCs/>
          <w:color w:val="004577"/>
          <w:kern w:val="36"/>
          <w:sz w:val="28"/>
          <w:szCs w:val="28"/>
          <w:rtl/>
        </w:rPr>
      </w:pPr>
      <w:r w:rsidRPr="00827991">
        <w:rPr>
          <w:rFonts w:asciiTheme="minorBidi" w:eastAsia="Times New Roman" w:hAnsiTheme="minorBidi"/>
          <w:b/>
          <w:bCs/>
          <w:color w:val="004577"/>
          <w:kern w:val="36"/>
          <w:sz w:val="28"/>
          <w:szCs w:val="28"/>
          <w:rtl/>
        </w:rPr>
        <w:t>قصة اليوم العالمي لمناهضة العنف ضد المرأة</w:t>
      </w:r>
    </w:p>
    <w:p w:rsidR="008E57A8" w:rsidRPr="00827991" w:rsidRDefault="008E57A8" w:rsidP="00FA0460">
      <w:pPr>
        <w:shd w:val="clear" w:color="auto" w:fill="FFFFFF"/>
        <w:spacing w:before="375" w:after="150" w:line="240" w:lineRule="auto"/>
        <w:jc w:val="center"/>
        <w:outlineLvl w:val="0"/>
        <w:rPr>
          <w:rFonts w:asciiTheme="minorBidi" w:eastAsia="Times New Roman" w:hAnsiTheme="minorBidi"/>
          <w:b/>
          <w:bCs/>
          <w:color w:val="004577"/>
          <w:kern w:val="36"/>
          <w:sz w:val="28"/>
          <w:szCs w:val="28"/>
        </w:rPr>
      </w:pPr>
    </w:p>
    <w:p w:rsidR="00FA0460" w:rsidRPr="00827991" w:rsidRDefault="00FA0460" w:rsidP="00827991">
      <w:pPr>
        <w:shd w:val="clear" w:color="auto" w:fill="FFFFFF"/>
        <w:bidi/>
        <w:spacing w:after="100" w:afterAutospacing="1" w:line="510" w:lineRule="atLeast"/>
        <w:jc w:val="both"/>
        <w:rPr>
          <w:rFonts w:asciiTheme="minorBidi" w:eastAsia="Times New Roman" w:hAnsiTheme="minorBidi"/>
          <w:color w:val="393939"/>
          <w:sz w:val="28"/>
          <w:szCs w:val="28"/>
          <w:rtl/>
        </w:rPr>
      </w:pPr>
      <w:r w:rsidRPr="00827991">
        <w:rPr>
          <w:rFonts w:asciiTheme="minorBidi" w:eastAsia="Times New Roman" w:hAnsiTheme="minorBidi"/>
          <w:color w:val="393939"/>
          <w:sz w:val="28"/>
          <w:szCs w:val="28"/>
          <w:rtl/>
        </w:rPr>
        <w:t>تحتفل الجمعية العامة </w:t>
      </w:r>
      <w:r w:rsidR="00827991" w:rsidRPr="00827991">
        <w:rPr>
          <w:rFonts w:asciiTheme="minorBidi" w:hAnsiTheme="minorBidi"/>
          <w:sz w:val="28"/>
          <w:szCs w:val="28"/>
          <w:rtl/>
        </w:rPr>
        <w:t xml:space="preserve"> للامم </w:t>
      </w:r>
      <w:r w:rsidR="00827991">
        <w:rPr>
          <w:rFonts w:asciiTheme="minorBidi" w:hAnsiTheme="minorBidi" w:hint="cs"/>
          <w:sz w:val="28"/>
          <w:szCs w:val="28"/>
          <w:rtl/>
        </w:rPr>
        <w:t>ا</w:t>
      </w:r>
      <w:r w:rsidR="00827991" w:rsidRPr="00827991">
        <w:rPr>
          <w:rFonts w:asciiTheme="minorBidi" w:hAnsiTheme="minorBidi"/>
          <w:sz w:val="28"/>
          <w:szCs w:val="28"/>
          <w:rtl/>
        </w:rPr>
        <w:t>لمتحدة</w:t>
      </w:r>
      <w:r w:rsidRPr="00827991">
        <w:rPr>
          <w:rFonts w:asciiTheme="minorBidi" w:eastAsia="Times New Roman" w:hAnsiTheme="minorBidi"/>
          <w:color w:val="393939"/>
          <w:sz w:val="28"/>
          <w:szCs w:val="28"/>
          <w:rtl/>
        </w:rPr>
        <w:t> سنوياً بتاريخ الخامس والعشرين من تشرين الثاني/نوفمبر، ومنذ العام 1999 ب</w:t>
      </w:r>
      <w:hyperlink r:id="rId4" w:history="1">
        <w:r w:rsidRPr="00827991">
          <w:rPr>
            <w:rFonts w:asciiTheme="minorBidi" w:eastAsia="Times New Roman" w:hAnsiTheme="minorBidi"/>
            <w:color w:val="9F2000"/>
            <w:sz w:val="28"/>
            <w:szCs w:val="28"/>
            <w:rtl/>
          </w:rPr>
          <w:t>اليوم العالمي لمناهضة العنف ضد المرأة</w:t>
        </w:r>
      </w:hyperlink>
      <w:r w:rsidRPr="00827991">
        <w:rPr>
          <w:rFonts w:asciiTheme="minorBidi" w:eastAsia="Times New Roman" w:hAnsiTheme="minorBidi"/>
          <w:color w:val="393939"/>
          <w:sz w:val="28"/>
          <w:szCs w:val="28"/>
          <w:rtl/>
        </w:rPr>
        <w:t>، وتوصي المنظمة الدولية جميع المنظمات الرسمية والغير حكومية ووسائل الاعلام حول العالم بالترويج لثقافة القضاء على العنف تجاه المرأة.</w:t>
      </w:r>
    </w:p>
    <w:p w:rsidR="00FA0460" w:rsidRPr="00827991" w:rsidRDefault="00FA0460" w:rsidP="00FA0460">
      <w:pPr>
        <w:shd w:val="clear" w:color="auto" w:fill="FFFFFF"/>
        <w:bidi/>
        <w:spacing w:after="100" w:afterAutospacing="1" w:line="510" w:lineRule="atLeast"/>
        <w:jc w:val="center"/>
        <w:rPr>
          <w:rFonts w:asciiTheme="minorBidi" w:eastAsia="Times New Roman" w:hAnsiTheme="minorBidi"/>
          <w:color w:val="393939"/>
          <w:sz w:val="28"/>
          <w:szCs w:val="28"/>
          <w:rtl/>
        </w:rPr>
      </w:pPr>
      <w:r w:rsidRPr="00827991">
        <w:rPr>
          <w:rFonts w:asciiTheme="minorBidi" w:eastAsia="Times New Roman" w:hAnsiTheme="minorBidi"/>
          <w:noProof/>
          <w:color w:val="9F2000"/>
          <w:sz w:val="28"/>
          <w:szCs w:val="28"/>
        </w:rPr>
        <w:drawing>
          <wp:inline distT="0" distB="0" distL="0" distR="0">
            <wp:extent cx="2857500" cy="1171575"/>
            <wp:effectExtent l="19050" t="0" r="0" b="0"/>
            <wp:docPr id="1" name="Picture 1" descr="http://iraqiblogger.files.wordpress.com/2011/11/hermanas_mirabal.jpg?w=300&amp;h=12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raqiblogger.files.wordpress.com/2011/11/hermanas_mirabal.jpg?w=300&amp;h=123">
                      <a:hlinkClick r:id="rId5"/>
                    </pic:cNvPr>
                    <pic:cNvPicPr>
                      <a:picLocks noChangeAspect="1" noChangeArrowheads="1"/>
                    </pic:cNvPicPr>
                  </pic:nvPicPr>
                  <pic:blipFill>
                    <a:blip r:embed="rId6"/>
                    <a:srcRect/>
                    <a:stretch>
                      <a:fillRect/>
                    </a:stretch>
                  </pic:blipFill>
                  <pic:spPr bwMode="auto">
                    <a:xfrm>
                      <a:off x="0" y="0"/>
                      <a:ext cx="2857500" cy="1171575"/>
                    </a:xfrm>
                    <a:prstGeom prst="rect">
                      <a:avLst/>
                    </a:prstGeom>
                    <a:noFill/>
                    <a:ln w="9525">
                      <a:noFill/>
                      <a:miter lim="800000"/>
                      <a:headEnd/>
                      <a:tailEnd/>
                    </a:ln>
                  </pic:spPr>
                </pic:pic>
              </a:graphicData>
            </a:graphic>
          </wp:inline>
        </w:drawing>
      </w:r>
    </w:p>
    <w:p w:rsidR="00FA0460" w:rsidRPr="00827991" w:rsidRDefault="00FA0460" w:rsidP="00FD1418">
      <w:pPr>
        <w:shd w:val="clear" w:color="auto" w:fill="FFFFFF"/>
        <w:bidi/>
        <w:spacing w:after="100" w:afterAutospacing="1" w:line="510" w:lineRule="atLeast"/>
        <w:jc w:val="center"/>
        <w:rPr>
          <w:rFonts w:asciiTheme="minorBidi" w:eastAsia="Times New Roman" w:hAnsiTheme="minorBidi"/>
          <w:color w:val="393939"/>
          <w:sz w:val="28"/>
          <w:szCs w:val="28"/>
          <w:rtl/>
        </w:rPr>
      </w:pPr>
      <w:r w:rsidRPr="00827991">
        <w:rPr>
          <w:rFonts w:asciiTheme="minorBidi" w:eastAsia="Times New Roman" w:hAnsiTheme="minorBidi"/>
          <w:color w:val="393939"/>
          <w:sz w:val="28"/>
          <w:szCs w:val="28"/>
          <w:rtl/>
        </w:rPr>
        <w:t xml:space="preserve">الاخوات ميرابال </w:t>
      </w:r>
    </w:p>
    <w:p w:rsidR="00FA0460" w:rsidRPr="00827991" w:rsidRDefault="00FA0460" w:rsidP="00B605BD">
      <w:pPr>
        <w:shd w:val="clear" w:color="auto" w:fill="FFFFFF"/>
        <w:bidi/>
        <w:spacing w:after="100" w:afterAutospacing="1" w:line="510" w:lineRule="atLeast"/>
        <w:jc w:val="both"/>
        <w:rPr>
          <w:rFonts w:asciiTheme="minorBidi" w:eastAsia="Times New Roman" w:hAnsiTheme="minorBidi"/>
          <w:color w:val="393939"/>
          <w:sz w:val="28"/>
          <w:szCs w:val="28"/>
          <w:rtl/>
        </w:rPr>
      </w:pPr>
      <w:r w:rsidRPr="00827991">
        <w:rPr>
          <w:rFonts w:asciiTheme="minorBidi" w:eastAsia="Times New Roman" w:hAnsiTheme="minorBidi"/>
          <w:color w:val="393939"/>
          <w:sz w:val="28"/>
          <w:szCs w:val="28"/>
          <w:rtl/>
        </w:rPr>
        <w:t xml:space="preserve"> </w:t>
      </w:r>
      <w:r w:rsidR="00410C9A" w:rsidRPr="00827991">
        <w:rPr>
          <w:rFonts w:asciiTheme="minorBidi" w:eastAsia="Times New Roman" w:hAnsiTheme="minorBidi"/>
          <w:color w:val="393939"/>
          <w:sz w:val="28"/>
          <w:szCs w:val="28"/>
          <w:rtl/>
        </w:rPr>
        <w:t xml:space="preserve">ولمن </w:t>
      </w:r>
      <w:r w:rsidRPr="00827991">
        <w:rPr>
          <w:rFonts w:asciiTheme="minorBidi" w:eastAsia="Times New Roman" w:hAnsiTheme="minorBidi"/>
          <w:color w:val="393939"/>
          <w:sz w:val="28"/>
          <w:szCs w:val="28"/>
          <w:rtl/>
        </w:rPr>
        <w:t xml:space="preserve">لا يعرف لما هذه الذكرى السنوية في موعد الخامس والعشرين من تشرين الثاني؟ وما الحادثة التي ارتبط بها اعلان يوم عالمي لمناهضة العنف تجاه المرأة والقضاء عليه. فالتاريخ المذكور يرتبط بقصة مهمة تعود الى العام 1960 </w:t>
      </w:r>
      <w:r w:rsidR="00410C9A" w:rsidRPr="00827991">
        <w:rPr>
          <w:rFonts w:asciiTheme="minorBidi" w:eastAsia="Times New Roman" w:hAnsiTheme="minorBidi"/>
          <w:color w:val="393939"/>
          <w:sz w:val="28"/>
          <w:szCs w:val="28"/>
          <w:rtl/>
        </w:rPr>
        <w:t>ل</w:t>
      </w:r>
      <w:r w:rsidRPr="00827991">
        <w:rPr>
          <w:rFonts w:asciiTheme="minorBidi" w:eastAsia="Times New Roman" w:hAnsiTheme="minorBidi"/>
          <w:color w:val="393939"/>
          <w:sz w:val="28"/>
          <w:szCs w:val="28"/>
          <w:rtl/>
        </w:rPr>
        <w:t xml:space="preserve">حادثة وقعت </w:t>
      </w:r>
      <w:r w:rsidR="00B605BD">
        <w:rPr>
          <w:rFonts w:asciiTheme="minorBidi" w:eastAsia="Times New Roman" w:hAnsiTheme="minorBidi" w:hint="cs"/>
          <w:color w:val="393939"/>
          <w:sz w:val="28"/>
          <w:szCs w:val="28"/>
          <w:rtl/>
        </w:rPr>
        <w:t xml:space="preserve"> بالدومينيكان </w:t>
      </w:r>
      <w:r w:rsidRPr="00827991">
        <w:rPr>
          <w:rFonts w:asciiTheme="minorBidi" w:eastAsia="Times New Roman" w:hAnsiTheme="minorBidi"/>
          <w:color w:val="393939"/>
          <w:sz w:val="28"/>
          <w:szCs w:val="28"/>
          <w:rtl/>
        </w:rPr>
        <w:t> تلك الجمهورية الصغيرة الواقعة في الكاريبي على مشارف كوبا وهايتي.. حيث قتلت </w:t>
      </w:r>
      <w:r w:rsidR="00B605BD">
        <w:rPr>
          <w:rFonts w:asciiTheme="minorBidi" w:eastAsia="Times New Roman" w:hAnsiTheme="minorBidi" w:hint="cs"/>
          <w:color w:val="393939"/>
          <w:sz w:val="28"/>
          <w:szCs w:val="28"/>
          <w:rtl/>
        </w:rPr>
        <w:t xml:space="preserve"> الاخوات ميرابال </w:t>
      </w:r>
      <w:r w:rsidRPr="00827991">
        <w:rPr>
          <w:rFonts w:asciiTheme="minorBidi" w:eastAsia="Times New Roman" w:hAnsiTheme="minorBidi"/>
          <w:color w:val="393939"/>
          <w:sz w:val="28"/>
          <w:szCs w:val="28"/>
          <w:rtl/>
        </w:rPr>
        <w:t>، لتصبح تلك الحادثة لاحقاً إلهام للعالم فيما يتعلق بقضايا مناهضة العنف ضد المرأة.</w:t>
      </w:r>
    </w:p>
    <w:p w:rsidR="00FA0460" w:rsidRPr="00827991" w:rsidRDefault="00FA0460" w:rsidP="00827991">
      <w:pPr>
        <w:shd w:val="clear" w:color="auto" w:fill="FFFFFF"/>
        <w:bidi/>
        <w:spacing w:after="100" w:afterAutospacing="1" w:line="510" w:lineRule="atLeast"/>
        <w:jc w:val="both"/>
        <w:rPr>
          <w:rFonts w:asciiTheme="minorBidi" w:eastAsia="Times New Roman" w:hAnsiTheme="minorBidi"/>
          <w:color w:val="393939"/>
          <w:sz w:val="28"/>
          <w:szCs w:val="28"/>
          <w:rtl/>
        </w:rPr>
      </w:pPr>
      <w:r w:rsidRPr="00827991">
        <w:rPr>
          <w:rFonts w:asciiTheme="minorBidi" w:eastAsia="Times New Roman" w:hAnsiTheme="minorBidi"/>
          <w:color w:val="393939"/>
          <w:sz w:val="28"/>
          <w:szCs w:val="28"/>
          <w:rtl/>
        </w:rPr>
        <w:t>الأخوات ميرابال.. ثلاثة شقيقات دومنيكيات اغتيلن من قبل مجهولين وبتوجيه حكومي في الخامس والعشرين من تشرين الثاني عام 1960 في عهد الدكتاتور</w:t>
      </w:r>
      <w:r w:rsidR="00827991">
        <w:rPr>
          <w:rFonts w:asciiTheme="minorBidi" w:eastAsia="Times New Roman" w:hAnsiTheme="minorBidi" w:hint="cs"/>
          <w:color w:val="393939"/>
          <w:sz w:val="28"/>
          <w:szCs w:val="28"/>
          <w:rtl/>
        </w:rPr>
        <w:t xml:space="preserve"> رافييل تروخيلو</w:t>
      </w:r>
      <w:r w:rsidRPr="00827991">
        <w:rPr>
          <w:rFonts w:asciiTheme="minorBidi" w:eastAsia="Times New Roman" w:hAnsiTheme="minorBidi"/>
          <w:color w:val="393939"/>
          <w:sz w:val="28"/>
          <w:szCs w:val="28"/>
          <w:rtl/>
        </w:rPr>
        <w:t> </w:t>
      </w:r>
      <w:r w:rsidR="00827991" w:rsidRPr="00827991">
        <w:rPr>
          <w:rFonts w:asciiTheme="minorBidi" w:eastAsia="Times New Roman" w:hAnsiTheme="minorBidi"/>
          <w:color w:val="393939"/>
          <w:sz w:val="28"/>
          <w:szCs w:val="28"/>
          <w:rtl/>
        </w:rPr>
        <w:t xml:space="preserve"> </w:t>
      </w:r>
      <w:r w:rsidRPr="00827991">
        <w:rPr>
          <w:rFonts w:asciiTheme="minorBidi" w:eastAsia="Times New Roman" w:hAnsiTheme="minorBidi"/>
          <w:color w:val="393939"/>
          <w:sz w:val="28"/>
          <w:szCs w:val="28"/>
          <w:rtl/>
        </w:rPr>
        <w:t>، واصبحن لاحقاً معلماً من معالم الحرية في الدومنيكان والعالم.</w:t>
      </w:r>
    </w:p>
    <w:p w:rsidR="00FA0460" w:rsidRPr="00827991" w:rsidRDefault="00FA0460" w:rsidP="00FA0460">
      <w:pPr>
        <w:shd w:val="clear" w:color="auto" w:fill="FFFFFF"/>
        <w:bidi/>
        <w:spacing w:after="100" w:afterAutospacing="1" w:line="510" w:lineRule="atLeast"/>
        <w:jc w:val="both"/>
        <w:rPr>
          <w:rFonts w:asciiTheme="minorBidi" w:eastAsia="Times New Roman" w:hAnsiTheme="minorBidi"/>
          <w:color w:val="393939"/>
          <w:sz w:val="28"/>
          <w:szCs w:val="28"/>
          <w:rtl/>
        </w:rPr>
      </w:pPr>
      <w:r w:rsidRPr="00827991">
        <w:rPr>
          <w:rFonts w:asciiTheme="minorBidi" w:eastAsia="Times New Roman" w:hAnsiTheme="minorBidi"/>
          <w:color w:val="393939"/>
          <w:sz w:val="28"/>
          <w:szCs w:val="28"/>
          <w:rtl/>
        </w:rPr>
        <w:lastRenderedPageBreak/>
        <w:t>كان والدهن رجل اعمال ناجح وكن يعيشن حياة الطبقة الميس</w:t>
      </w:r>
      <w:r w:rsidR="00410C9A" w:rsidRPr="00827991">
        <w:rPr>
          <w:rFonts w:asciiTheme="minorBidi" w:eastAsia="Times New Roman" w:hAnsiTheme="minorBidi"/>
          <w:color w:val="393939"/>
          <w:sz w:val="28"/>
          <w:szCs w:val="28"/>
          <w:rtl/>
        </w:rPr>
        <w:t>و</w:t>
      </w:r>
      <w:r w:rsidRPr="00827991">
        <w:rPr>
          <w:rFonts w:asciiTheme="minorBidi" w:eastAsia="Times New Roman" w:hAnsiTheme="minorBidi"/>
          <w:color w:val="393939"/>
          <w:sz w:val="28"/>
          <w:szCs w:val="28"/>
          <w:rtl/>
        </w:rPr>
        <w:t>رة المستقرة مع شقيقتهن ا</w:t>
      </w:r>
      <w:r w:rsidR="00827991">
        <w:rPr>
          <w:rFonts w:asciiTheme="minorBidi" w:eastAsia="Times New Roman" w:hAnsiTheme="minorBidi"/>
          <w:color w:val="393939"/>
          <w:sz w:val="28"/>
          <w:szCs w:val="28"/>
          <w:rtl/>
        </w:rPr>
        <w:t>لرابعة (لازالت حية) وكان</w:t>
      </w:r>
      <w:r w:rsidR="00827991">
        <w:rPr>
          <w:rFonts w:asciiTheme="minorBidi" w:eastAsia="Times New Roman" w:hAnsiTheme="minorBidi" w:hint="cs"/>
          <w:color w:val="393939"/>
          <w:sz w:val="28"/>
          <w:szCs w:val="28"/>
          <w:rtl/>
        </w:rPr>
        <w:t>ت العائلة من</w:t>
      </w:r>
      <w:r w:rsidRPr="00827991">
        <w:rPr>
          <w:rFonts w:asciiTheme="minorBidi" w:eastAsia="Times New Roman" w:hAnsiTheme="minorBidi"/>
          <w:color w:val="393939"/>
          <w:sz w:val="28"/>
          <w:szCs w:val="28"/>
          <w:rtl/>
        </w:rPr>
        <w:t xml:space="preserve"> </w:t>
      </w:r>
      <w:r w:rsidR="00827991">
        <w:rPr>
          <w:rFonts w:asciiTheme="minorBidi" w:eastAsia="Times New Roman" w:hAnsiTheme="minorBidi" w:hint="cs"/>
          <w:color w:val="393939"/>
          <w:sz w:val="28"/>
          <w:szCs w:val="28"/>
          <w:rtl/>
        </w:rPr>
        <w:t>ال</w:t>
      </w:r>
      <w:r w:rsidRPr="00827991">
        <w:rPr>
          <w:rFonts w:asciiTheme="minorBidi" w:eastAsia="Times New Roman" w:hAnsiTheme="minorBidi"/>
          <w:color w:val="393939"/>
          <w:sz w:val="28"/>
          <w:szCs w:val="28"/>
          <w:rtl/>
        </w:rPr>
        <w:t xml:space="preserve">معارضين </w:t>
      </w:r>
      <w:r w:rsidR="00827991">
        <w:rPr>
          <w:rFonts w:asciiTheme="minorBidi" w:eastAsia="Times New Roman" w:hAnsiTheme="minorBidi" w:hint="cs"/>
          <w:color w:val="393939"/>
          <w:sz w:val="28"/>
          <w:szCs w:val="28"/>
          <w:rtl/>
        </w:rPr>
        <w:t>ال</w:t>
      </w:r>
      <w:r w:rsidRPr="00827991">
        <w:rPr>
          <w:rFonts w:asciiTheme="minorBidi" w:eastAsia="Times New Roman" w:hAnsiTheme="minorBidi"/>
          <w:color w:val="393939"/>
          <w:sz w:val="28"/>
          <w:szCs w:val="28"/>
          <w:rtl/>
        </w:rPr>
        <w:t xml:space="preserve">سياسيين لنظام الدكتاتور تروخيلو.. الذي ظل على هرم السلطة في بلاده حتى عام 1961، فارضاً سيطرة مطلقة على البلاد من خلال تحالفه السري مع الكنيسة والأرستقراطيين والصحافة.. </w:t>
      </w:r>
      <w:r w:rsidR="00827991">
        <w:rPr>
          <w:rFonts w:asciiTheme="minorBidi" w:eastAsia="Times New Roman" w:hAnsiTheme="minorBidi" w:hint="cs"/>
          <w:color w:val="393939"/>
          <w:sz w:val="28"/>
          <w:szCs w:val="28"/>
          <w:rtl/>
        </w:rPr>
        <w:t>و</w:t>
      </w:r>
      <w:r w:rsidRPr="00827991">
        <w:rPr>
          <w:rFonts w:asciiTheme="minorBidi" w:eastAsia="Times New Roman" w:hAnsiTheme="minorBidi"/>
          <w:color w:val="393939"/>
          <w:sz w:val="28"/>
          <w:szCs w:val="28"/>
          <w:rtl/>
        </w:rPr>
        <w:t>مع ادارته لس</w:t>
      </w:r>
      <w:r w:rsidR="00410C9A" w:rsidRPr="00827991">
        <w:rPr>
          <w:rFonts w:asciiTheme="minorBidi" w:eastAsia="Times New Roman" w:hAnsiTheme="minorBidi"/>
          <w:color w:val="393939"/>
          <w:sz w:val="28"/>
          <w:szCs w:val="28"/>
          <w:rtl/>
        </w:rPr>
        <w:t>ل</w:t>
      </w:r>
      <w:r w:rsidRPr="00827991">
        <w:rPr>
          <w:rFonts w:asciiTheme="minorBidi" w:eastAsia="Times New Roman" w:hAnsiTheme="minorBidi"/>
          <w:color w:val="393939"/>
          <w:sz w:val="28"/>
          <w:szCs w:val="28"/>
          <w:rtl/>
        </w:rPr>
        <w:t>طة عسكرية بوليسية واعدامه الالاف من معارضيه.</w:t>
      </w:r>
    </w:p>
    <w:p w:rsidR="00FA0460" w:rsidRPr="00827991" w:rsidRDefault="00FA0460" w:rsidP="00FA0460">
      <w:pPr>
        <w:shd w:val="clear" w:color="auto" w:fill="FFFFFF"/>
        <w:bidi/>
        <w:spacing w:after="100" w:afterAutospacing="1" w:line="510" w:lineRule="atLeast"/>
        <w:jc w:val="both"/>
        <w:rPr>
          <w:rFonts w:asciiTheme="minorBidi" w:eastAsia="Times New Roman" w:hAnsiTheme="minorBidi"/>
          <w:color w:val="393939"/>
          <w:sz w:val="28"/>
          <w:szCs w:val="28"/>
          <w:rtl/>
        </w:rPr>
      </w:pPr>
      <w:r w:rsidRPr="00827991">
        <w:rPr>
          <w:rFonts w:asciiTheme="minorBidi" w:eastAsia="Times New Roman" w:hAnsiTheme="minorBidi"/>
          <w:color w:val="393939"/>
          <w:sz w:val="28"/>
          <w:szCs w:val="28"/>
          <w:rtl/>
        </w:rPr>
        <w:t>وفي احدى المناسبات العامة التي تواجدت بها (مينيريفا) احدى الشقيقات وكانت تسعى لآ</w:t>
      </w:r>
      <w:r w:rsidR="00410C9A" w:rsidRPr="00827991">
        <w:rPr>
          <w:rFonts w:asciiTheme="minorBidi" w:eastAsia="Times New Roman" w:hAnsiTheme="minorBidi"/>
          <w:color w:val="393939"/>
          <w:sz w:val="28"/>
          <w:szCs w:val="28"/>
          <w:rtl/>
        </w:rPr>
        <w:t>ن</w:t>
      </w:r>
      <w:r w:rsidRPr="00827991">
        <w:rPr>
          <w:rFonts w:asciiTheme="minorBidi" w:eastAsia="Times New Roman" w:hAnsiTheme="minorBidi"/>
          <w:color w:val="393939"/>
          <w:sz w:val="28"/>
          <w:szCs w:val="28"/>
          <w:rtl/>
        </w:rPr>
        <w:t>، تصبح محامية.. وتواجد بهذه المناسبة  الدكتاتور تروخيلو.. حاول الدكتاتور التحرش الجنسي بمينيريفا الا انها واجهته بشكل رافض مهين (وقيل انها صفعته</w:t>
      </w:r>
      <w:r w:rsidR="00827991">
        <w:rPr>
          <w:rFonts w:asciiTheme="minorBidi" w:eastAsia="Times New Roman" w:hAnsiTheme="minorBidi"/>
          <w:color w:val="393939"/>
          <w:sz w:val="28"/>
          <w:szCs w:val="28"/>
          <w:rtl/>
        </w:rPr>
        <w:t>) وغادرت المناسبة مع عائلتها، و</w:t>
      </w:r>
      <w:r w:rsidR="00827991">
        <w:rPr>
          <w:rFonts w:asciiTheme="minorBidi" w:eastAsia="Times New Roman" w:hAnsiTheme="minorBidi" w:hint="cs"/>
          <w:color w:val="393939"/>
          <w:sz w:val="28"/>
          <w:szCs w:val="28"/>
          <w:rtl/>
        </w:rPr>
        <w:t>كانت قد تش</w:t>
      </w:r>
      <w:r w:rsidR="00827991">
        <w:rPr>
          <w:rFonts w:asciiTheme="minorBidi" w:eastAsia="Times New Roman" w:hAnsiTheme="minorBidi"/>
          <w:color w:val="393939"/>
          <w:sz w:val="28"/>
          <w:szCs w:val="28"/>
          <w:rtl/>
        </w:rPr>
        <w:t xml:space="preserve">كلت </w:t>
      </w:r>
      <w:r w:rsidR="00827991">
        <w:rPr>
          <w:rFonts w:asciiTheme="minorBidi" w:eastAsia="Times New Roman" w:hAnsiTheme="minorBidi" w:hint="cs"/>
          <w:color w:val="393939"/>
          <w:sz w:val="28"/>
          <w:szCs w:val="28"/>
          <w:rtl/>
        </w:rPr>
        <w:t>في ذلك الوقت</w:t>
      </w:r>
      <w:r w:rsidRPr="00827991">
        <w:rPr>
          <w:rFonts w:asciiTheme="minorBidi" w:eastAsia="Times New Roman" w:hAnsiTheme="minorBidi"/>
          <w:color w:val="393939"/>
          <w:sz w:val="28"/>
          <w:szCs w:val="28"/>
          <w:rtl/>
        </w:rPr>
        <w:t xml:space="preserve"> حركة ضمت مجموعة من المعارضين لنظام تروخيلو، وعرفت بأسم حركة الرابع عشر من يونيو، وضمن هذه المجموعة، كانت الشقيقات ميرابال يلقبن بالفراشات لجهودهن وحيوية الشباب التي يعشنها.. الا ان الدكتاتور سرعان ما امر بأعتقالهن وذويهن وجرى سجنهم والتنكيل</w:t>
      </w:r>
      <w:r w:rsidR="00827991">
        <w:rPr>
          <w:rFonts w:asciiTheme="minorBidi" w:eastAsia="Times New Roman" w:hAnsiTheme="minorBidi"/>
          <w:color w:val="393939"/>
          <w:sz w:val="28"/>
          <w:szCs w:val="28"/>
          <w:rtl/>
        </w:rPr>
        <w:t xml:space="preserve"> بهم.. ولاحقاً وبعد الافراج عنه</w:t>
      </w:r>
      <w:r w:rsidR="00827991">
        <w:rPr>
          <w:rFonts w:asciiTheme="minorBidi" w:eastAsia="Times New Roman" w:hAnsiTheme="minorBidi" w:hint="cs"/>
          <w:color w:val="393939"/>
          <w:sz w:val="28"/>
          <w:szCs w:val="28"/>
          <w:rtl/>
        </w:rPr>
        <w:t>ن وفي طريق العودة</w:t>
      </w:r>
      <w:r w:rsidRPr="00827991">
        <w:rPr>
          <w:rFonts w:asciiTheme="minorBidi" w:eastAsia="Times New Roman" w:hAnsiTheme="minorBidi"/>
          <w:color w:val="393939"/>
          <w:sz w:val="28"/>
          <w:szCs w:val="28"/>
          <w:rtl/>
        </w:rPr>
        <w:t xml:space="preserve"> قتل مجهولون الشقيقات الثلاث بطريقة وحشية وكشف لاحقاً بأن الدكتاتور كان وراء الاغتيال.. اغتيال الأخوات ميرابال كان الضربة القاضية لنظام تروخيلو ، الذي اغتيل بعد ستة أشهر من حادثة اغتياله للشقيقات.</w:t>
      </w:r>
    </w:p>
    <w:p w:rsidR="00FA0460" w:rsidRPr="00827991" w:rsidRDefault="00FA0460" w:rsidP="00FA0460">
      <w:pPr>
        <w:shd w:val="clear" w:color="auto" w:fill="FFFFFF"/>
        <w:bidi/>
        <w:spacing w:after="100" w:afterAutospacing="1" w:line="510" w:lineRule="atLeast"/>
        <w:jc w:val="both"/>
        <w:rPr>
          <w:rFonts w:asciiTheme="minorBidi" w:eastAsia="Times New Roman" w:hAnsiTheme="minorBidi"/>
          <w:color w:val="393939"/>
          <w:sz w:val="28"/>
          <w:szCs w:val="28"/>
          <w:rtl/>
        </w:rPr>
      </w:pPr>
      <w:r w:rsidRPr="00827991">
        <w:rPr>
          <w:rFonts w:asciiTheme="minorBidi" w:eastAsia="Times New Roman" w:hAnsiTheme="minorBidi"/>
          <w:color w:val="393939"/>
          <w:sz w:val="28"/>
          <w:szCs w:val="28"/>
          <w:rtl/>
        </w:rPr>
        <w:t>بعد انهيار نظام الدكتاتور تروخيلو بأغتياله.. كرمت ذكرى الاخوات ميرابال، وقامت اختهن المتبقية على قيد الحياة لاحقاُ بتحويل المنزل الذي ولدن به الى متحف للراحلات يضم مقتنياتهن.. ويجمع العديد من الكتب والافلام الوثائقية والسينمائية التي خلدت ذكرى الاخوات ميرابال.</w:t>
      </w:r>
    </w:p>
    <w:p w:rsidR="00FA0460" w:rsidRPr="00827991" w:rsidRDefault="00827991" w:rsidP="00FA0460">
      <w:pPr>
        <w:shd w:val="clear" w:color="auto" w:fill="FFFFFF"/>
        <w:bidi/>
        <w:spacing w:after="100" w:afterAutospacing="1" w:line="510" w:lineRule="atLeast"/>
        <w:jc w:val="center"/>
        <w:rPr>
          <w:rFonts w:asciiTheme="minorBidi" w:eastAsia="Times New Roman" w:hAnsiTheme="minorBidi"/>
          <w:color w:val="393939"/>
          <w:sz w:val="28"/>
          <w:szCs w:val="28"/>
          <w:rtl/>
        </w:rPr>
      </w:pPr>
      <w:r w:rsidRPr="00827991">
        <w:rPr>
          <w:rFonts w:asciiTheme="minorBidi" w:eastAsia="Times New Roman" w:hAnsiTheme="minorBidi"/>
          <w:color w:val="393939"/>
          <w:sz w:val="28"/>
          <w:szCs w:val="28"/>
          <w:rtl/>
        </w:rPr>
        <w:t>تماثيل للراحلات</w:t>
      </w:r>
    </w:p>
    <w:p w:rsidR="00FA0460" w:rsidRPr="00827991" w:rsidRDefault="00FA0460" w:rsidP="00827991">
      <w:pPr>
        <w:shd w:val="clear" w:color="auto" w:fill="FFFFFF"/>
        <w:bidi/>
        <w:spacing w:after="100" w:afterAutospacing="1" w:line="510" w:lineRule="atLeast"/>
        <w:jc w:val="center"/>
        <w:rPr>
          <w:rFonts w:asciiTheme="minorBidi" w:eastAsia="Times New Roman" w:hAnsiTheme="minorBidi"/>
          <w:color w:val="393939"/>
          <w:sz w:val="28"/>
          <w:szCs w:val="28"/>
          <w:rtl/>
        </w:rPr>
      </w:pPr>
      <w:r w:rsidRPr="00827991">
        <w:rPr>
          <w:rFonts w:asciiTheme="minorBidi" w:eastAsia="Times New Roman" w:hAnsiTheme="minorBidi"/>
          <w:noProof/>
          <w:color w:val="9F2000"/>
          <w:sz w:val="28"/>
          <w:szCs w:val="28"/>
        </w:rPr>
        <w:drawing>
          <wp:inline distT="0" distB="0" distL="0" distR="0">
            <wp:extent cx="2857500" cy="1895475"/>
            <wp:effectExtent l="19050" t="0" r="0" b="0"/>
            <wp:docPr id="3" name="Picture 3" descr="http://iraqiblogger.files.wordpress.com/2011/11/hermanas-mirabal-3.jpg?w=300&amp;h=19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raqiblogger.files.wordpress.com/2011/11/hermanas-mirabal-3.jpg?w=300&amp;h=199">
                      <a:hlinkClick r:id="rId7"/>
                    </pic:cNvPr>
                    <pic:cNvPicPr>
                      <a:picLocks noChangeAspect="1" noChangeArrowheads="1"/>
                    </pic:cNvPicPr>
                  </pic:nvPicPr>
                  <pic:blipFill>
                    <a:blip r:embed="rId8"/>
                    <a:srcRect/>
                    <a:stretch>
                      <a:fillRect/>
                    </a:stretch>
                  </pic:blipFill>
                  <pic:spPr bwMode="auto">
                    <a:xfrm>
                      <a:off x="0" y="0"/>
                      <a:ext cx="2857500" cy="1895475"/>
                    </a:xfrm>
                    <a:prstGeom prst="rect">
                      <a:avLst/>
                    </a:prstGeom>
                    <a:noFill/>
                    <a:ln w="9525">
                      <a:noFill/>
                      <a:miter lim="800000"/>
                      <a:headEnd/>
                      <a:tailEnd/>
                    </a:ln>
                  </pic:spPr>
                </pic:pic>
              </a:graphicData>
            </a:graphic>
          </wp:inline>
        </w:drawing>
      </w:r>
    </w:p>
    <w:p w:rsidR="00FA0460" w:rsidRPr="00827991" w:rsidRDefault="00FA0460" w:rsidP="00827991">
      <w:pPr>
        <w:shd w:val="clear" w:color="auto" w:fill="FFFFFF"/>
        <w:bidi/>
        <w:spacing w:after="100" w:afterAutospacing="1" w:line="510" w:lineRule="atLeast"/>
        <w:jc w:val="both"/>
        <w:rPr>
          <w:rFonts w:asciiTheme="minorBidi" w:eastAsia="Times New Roman" w:hAnsiTheme="minorBidi"/>
          <w:color w:val="393939"/>
          <w:sz w:val="28"/>
          <w:szCs w:val="28"/>
          <w:rtl/>
        </w:rPr>
      </w:pPr>
      <w:r w:rsidRPr="00827991">
        <w:rPr>
          <w:rFonts w:asciiTheme="minorBidi" w:eastAsia="Times New Roman" w:hAnsiTheme="minorBidi"/>
          <w:color w:val="393939"/>
          <w:sz w:val="28"/>
          <w:szCs w:val="28"/>
          <w:rtl/>
        </w:rPr>
        <w:lastRenderedPageBreak/>
        <w:t xml:space="preserve">في 17 كانون الاول/ديسمبر 1999 ، اعلنت الأمم المتحدة عبر الجمعية العامة تعيين 25 نوفمبر (ذكرى اغتيال الأخوات ميرابال) موعدا سنوياً لليوم العالمي للقضاء على العنف ضد المرأة تقديراً </w:t>
      </w:r>
      <w:r w:rsidR="00176791" w:rsidRPr="00827991">
        <w:rPr>
          <w:rFonts w:asciiTheme="minorBidi" w:eastAsia="Times New Roman" w:hAnsiTheme="minorBidi"/>
          <w:color w:val="393939"/>
          <w:sz w:val="28"/>
          <w:szCs w:val="28"/>
          <w:rtl/>
        </w:rPr>
        <w:t>ل</w:t>
      </w:r>
      <w:r w:rsidRPr="00827991">
        <w:rPr>
          <w:rFonts w:asciiTheme="minorBidi" w:eastAsia="Times New Roman" w:hAnsiTheme="minorBidi"/>
          <w:color w:val="393939"/>
          <w:sz w:val="28"/>
          <w:szCs w:val="28"/>
          <w:rtl/>
        </w:rPr>
        <w:t>لأخوات ميرابال، هذا اليوم أيضا بداية من 16 يوما من النشاط لمناهضة العنف ضد المرأة، تنتهي يوم 10 كانون الاول/ديسمبر المصادف اليوم العالمي</w:t>
      </w:r>
      <w:r w:rsidR="00827991">
        <w:rPr>
          <w:rFonts w:asciiTheme="minorBidi" w:eastAsia="Times New Roman" w:hAnsiTheme="minorBidi" w:hint="cs"/>
          <w:color w:val="393939"/>
          <w:sz w:val="28"/>
          <w:szCs w:val="28"/>
          <w:rtl/>
        </w:rPr>
        <w:t xml:space="preserve"> لحقوق الانسان</w:t>
      </w:r>
      <w:r w:rsidRPr="00827991">
        <w:rPr>
          <w:rFonts w:asciiTheme="minorBidi" w:eastAsia="Times New Roman" w:hAnsiTheme="minorBidi"/>
          <w:color w:val="393939"/>
          <w:sz w:val="28"/>
          <w:szCs w:val="28"/>
          <w:rtl/>
        </w:rPr>
        <w:t xml:space="preserve"> </w:t>
      </w:r>
      <w:r w:rsidR="00827991">
        <w:rPr>
          <w:rFonts w:asciiTheme="minorBidi" w:hAnsiTheme="minorBidi" w:hint="cs"/>
          <w:sz w:val="28"/>
          <w:szCs w:val="28"/>
          <w:rtl/>
        </w:rPr>
        <w:t xml:space="preserve"> </w:t>
      </w:r>
      <w:r w:rsidRPr="00827991">
        <w:rPr>
          <w:rFonts w:asciiTheme="minorBidi" w:eastAsia="Times New Roman" w:hAnsiTheme="minorBidi"/>
          <w:color w:val="393939"/>
          <w:sz w:val="28"/>
          <w:szCs w:val="28"/>
          <w:rtl/>
        </w:rPr>
        <w:t> .</w:t>
      </w:r>
    </w:p>
    <w:p w:rsidR="00FA0460" w:rsidRPr="00827991" w:rsidRDefault="00FA0460" w:rsidP="00FA0460">
      <w:pPr>
        <w:shd w:val="clear" w:color="auto" w:fill="FFFFFF"/>
        <w:bidi/>
        <w:spacing w:after="100" w:afterAutospacing="1" w:line="510" w:lineRule="atLeast"/>
        <w:jc w:val="both"/>
        <w:rPr>
          <w:rFonts w:asciiTheme="minorBidi" w:eastAsia="Times New Roman" w:hAnsiTheme="minorBidi"/>
          <w:color w:val="393939"/>
          <w:sz w:val="28"/>
          <w:szCs w:val="28"/>
          <w:rtl/>
        </w:rPr>
      </w:pPr>
    </w:p>
    <w:p w:rsidR="00554D44" w:rsidRPr="00827991" w:rsidRDefault="00FA0460" w:rsidP="00FA0460">
      <w:pPr>
        <w:bidi/>
        <w:rPr>
          <w:rFonts w:asciiTheme="minorBidi" w:hAnsiTheme="minorBidi"/>
          <w:sz w:val="28"/>
          <w:szCs w:val="28"/>
        </w:rPr>
      </w:pPr>
      <w:r w:rsidRPr="00827991">
        <w:rPr>
          <w:rFonts w:asciiTheme="minorBidi" w:eastAsia="Times New Roman" w:hAnsiTheme="minorBidi"/>
          <w:color w:val="808080"/>
          <w:sz w:val="28"/>
          <w:szCs w:val="28"/>
        </w:rPr>
        <w:br w:type="textWrapping" w:clear="all"/>
      </w:r>
    </w:p>
    <w:sectPr w:rsidR="00554D44" w:rsidRPr="00827991" w:rsidSect="00ED6B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A0460"/>
    <w:rsid w:val="00176791"/>
    <w:rsid w:val="00261321"/>
    <w:rsid w:val="00410C9A"/>
    <w:rsid w:val="00461AEB"/>
    <w:rsid w:val="00554D44"/>
    <w:rsid w:val="00827991"/>
    <w:rsid w:val="008E57A8"/>
    <w:rsid w:val="00B058C6"/>
    <w:rsid w:val="00B605BD"/>
    <w:rsid w:val="00C85B23"/>
    <w:rsid w:val="00ED6B85"/>
    <w:rsid w:val="00FA0460"/>
    <w:rsid w:val="00FD14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B85"/>
  </w:style>
  <w:style w:type="paragraph" w:styleId="Heading1">
    <w:name w:val="heading 1"/>
    <w:basedOn w:val="Normal"/>
    <w:link w:val="Heading1Char"/>
    <w:uiPriority w:val="9"/>
    <w:qFormat/>
    <w:rsid w:val="00FA04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46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A04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0460"/>
    <w:rPr>
      <w:color w:val="0000FF"/>
      <w:u w:val="single"/>
    </w:rPr>
  </w:style>
  <w:style w:type="character" w:customStyle="1" w:styleId="apple-converted-space">
    <w:name w:val="apple-converted-space"/>
    <w:basedOn w:val="DefaultParagraphFont"/>
    <w:rsid w:val="00FA0460"/>
  </w:style>
  <w:style w:type="paragraph" w:styleId="BalloonText">
    <w:name w:val="Balloon Text"/>
    <w:basedOn w:val="Normal"/>
    <w:link w:val="BalloonTextChar"/>
    <w:uiPriority w:val="99"/>
    <w:semiHidden/>
    <w:unhideWhenUsed/>
    <w:rsid w:val="00FA0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4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3682800">
      <w:bodyDiv w:val="1"/>
      <w:marLeft w:val="0"/>
      <w:marRight w:val="0"/>
      <w:marTop w:val="0"/>
      <w:marBottom w:val="0"/>
      <w:divBdr>
        <w:top w:val="none" w:sz="0" w:space="0" w:color="auto"/>
        <w:left w:val="none" w:sz="0" w:space="0" w:color="auto"/>
        <w:bottom w:val="none" w:sz="0" w:space="0" w:color="auto"/>
        <w:right w:val="none" w:sz="0" w:space="0" w:color="auto"/>
      </w:divBdr>
      <w:divsChild>
        <w:div w:id="1000500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iraqiblogger.files.wordpress.com/2011/11/hermanas-mirabal-3.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iraqiblogger.files.wordpress.com/2011/11/hermanas_mirabal.jpg" TargetMode="External"/><Relationship Id="rId10" Type="http://schemas.openxmlformats.org/officeDocument/2006/relationships/theme" Target="theme/theme1.xml"/><Relationship Id="rId4" Type="http://schemas.openxmlformats.org/officeDocument/2006/relationships/hyperlink" Target="http://www.un.org/womenwatch/daw/news/vawd.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2013-11-26T10:40:00Z</dcterms:created>
  <dcterms:modified xsi:type="dcterms:W3CDTF">2013-12-19T09:55:00Z</dcterms:modified>
</cp:coreProperties>
</file>